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F34C23">
        <w:rPr>
          <w:rFonts w:ascii="Arial" w:hAnsi="Arial" w:cs="Arial"/>
          <w:sz w:val="16"/>
          <w:szCs w:val="16"/>
        </w:rPr>
        <w:t>1</w:t>
      </w:r>
      <w:r w:rsidR="00E531C1">
        <w:rPr>
          <w:rFonts w:ascii="Arial" w:hAnsi="Arial" w:cs="Arial"/>
          <w:sz w:val="16"/>
          <w:szCs w:val="16"/>
        </w:rPr>
        <w:t>33</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E531C1">
        <w:rPr>
          <w:rFonts w:ascii="Arial" w:hAnsi="Arial" w:cs="Arial"/>
          <w:bCs/>
          <w:sz w:val="16"/>
          <w:szCs w:val="16"/>
        </w:rPr>
        <w:t>567</w:t>
      </w:r>
      <w:r w:rsidR="00F34C23">
        <w:rPr>
          <w:rFonts w:ascii="Arial" w:hAnsi="Arial" w:cs="Arial"/>
          <w:bCs/>
          <w:sz w:val="16"/>
          <w:szCs w:val="16"/>
        </w:rPr>
        <w:t>/201</w:t>
      </w:r>
      <w:r w:rsidR="00E531C1">
        <w:rPr>
          <w:rFonts w:ascii="Arial" w:hAnsi="Arial" w:cs="Arial"/>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73060E">
        <w:rPr>
          <w:rFonts w:ascii="Arial" w:hAnsi="Arial" w:cs="Arial"/>
          <w:bCs/>
          <w:sz w:val="16"/>
          <w:szCs w:val="16"/>
        </w:rPr>
        <w:t xml:space="preserve"> </w:t>
      </w:r>
      <w:r w:rsidR="00E531C1">
        <w:rPr>
          <w:rFonts w:ascii="Arial" w:hAnsi="Arial" w:cs="Arial"/>
          <w:bCs/>
          <w:sz w:val="16"/>
          <w:szCs w:val="16"/>
        </w:rPr>
        <w:t>01.1601.17802-00/2015</w:t>
      </w:r>
    </w:p>
    <w:p w:rsidR="009D2314" w:rsidRPr="00587C0E" w:rsidRDefault="009D2314" w:rsidP="009D2314">
      <w:pPr>
        <w:pStyle w:val="Cabealho"/>
        <w:rPr>
          <w:rFonts w:ascii="Arial" w:hAnsi="Arial" w:cs="Arial"/>
          <w:b/>
          <w:sz w:val="16"/>
          <w:szCs w:val="16"/>
        </w:rPr>
      </w:pPr>
    </w:p>
    <w:p w:rsidR="001E380D" w:rsidRPr="00E531C1" w:rsidRDefault="002E300A" w:rsidP="001E380D">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B3126">
        <w:rPr>
          <w:rFonts w:ascii="Arial" w:hAnsi="Arial" w:cs="Arial"/>
          <w:sz w:val="16"/>
          <w:szCs w:val="16"/>
        </w:rPr>
        <w:t xml:space="preserve">, ED. PACAÁS NOVOS 2º </w:t>
      </w:r>
      <w:r w:rsidR="00EA7C97">
        <w:rPr>
          <w:rFonts w:ascii="Arial" w:hAnsi="Arial" w:cs="Arial"/>
          <w:sz w:val="16"/>
          <w:szCs w:val="16"/>
        </w:rPr>
        <w:t>ANDAR</w:t>
      </w:r>
      <w:r w:rsidR="00EA7C97" w:rsidRPr="009A54D1">
        <w:rPr>
          <w:rFonts w:ascii="Arial" w:hAnsi="Arial" w:cs="Arial"/>
          <w:sz w:val="16"/>
          <w:szCs w:val="16"/>
        </w:rPr>
        <w:t>,</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xml:space="preserve">, </w:t>
      </w:r>
      <w:r w:rsidRPr="00887D35">
        <w:rPr>
          <w:rFonts w:ascii="Arial" w:hAnsi="Arial" w:cs="Arial"/>
          <w:sz w:val="16"/>
          <w:szCs w:val="16"/>
        </w:rPr>
        <w:t>Senhor Márcio Rogério Gabriel e a(s) empresa(s) qualificada(s) no</w:t>
      </w:r>
      <w:r w:rsidR="00190648" w:rsidRPr="00887D35">
        <w:rPr>
          <w:rFonts w:ascii="Arial" w:hAnsi="Arial" w:cs="Arial"/>
          <w:sz w:val="16"/>
          <w:szCs w:val="16"/>
        </w:rPr>
        <w:t xml:space="preserve"> Anexo Único desta Ata, resolvem</w:t>
      </w:r>
      <w:r w:rsidRPr="00887D35">
        <w:rPr>
          <w:rFonts w:ascii="Arial" w:hAnsi="Arial" w:cs="Arial"/>
          <w:sz w:val="16"/>
          <w:szCs w:val="16"/>
        </w:rPr>
        <w:t xml:space="preserve"> </w:t>
      </w:r>
      <w:r w:rsidR="00513905" w:rsidRPr="00E32786">
        <w:rPr>
          <w:rFonts w:ascii="Arial" w:hAnsi="Arial" w:cs="Arial"/>
          <w:bCs/>
          <w:color w:val="000000"/>
          <w:sz w:val="16"/>
          <w:szCs w:val="16"/>
        </w:rPr>
        <w:t xml:space="preserve">REGISTRAR O </w:t>
      </w:r>
      <w:r w:rsidR="00513905" w:rsidRPr="00E32786">
        <w:rPr>
          <w:rFonts w:ascii="Arial" w:hAnsi="Arial" w:cs="Arial"/>
          <w:bCs/>
          <w:sz w:val="16"/>
          <w:szCs w:val="16"/>
        </w:rPr>
        <w:t xml:space="preserve">PREÇO </w:t>
      </w:r>
      <w:r w:rsidR="00513905" w:rsidRPr="00E32786">
        <w:rPr>
          <w:rFonts w:ascii="Arial" w:hAnsi="Arial" w:cs="Arial"/>
          <w:sz w:val="16"/>
          <w:szCs w:val="16"/>
        </w:rPr>
        <w:t xml:space="preserve">para </w:t>
      </w:r>
      <w:r w:rsidR="00513905" w:rsidRPr="008B19CC">
        <w:rPr>
          <w:rFonts w:ascii="Arial" w:hAnsi="Arial" w:cs="Arial"/>
          <w:sz w:val="16"/>
          <w:szCs w:val="16"/>
        </w:rPr>
        <w:t xml:space="preserve">futuras e eventuais </w:t>
      </w:r>
      <w:proofErr w:type="spellStart"/>
      <w:r w:rsidR="00513905" w:rsidRPr="00E531C1">
        <w:rPr>
          <w:rFonts w:ascii="Arial" w:hAnsi="Arial" w:cs="Arial"/>
          <w:color w:val="000000" w:themeColor="text1"/>
          <w:sz w:val="16"/>
          <w:szCs w:val="16"/>
        </w:rPr>
        <w:t>aquisiçõe</w:t>
      </w:r>
      <w:proofErr w:type="spellEnd"/>
      <w:r w:rsidR="00E531C1" w:rsidRPr="00E531C1">
        <w:rPr>
          <w:rFonts w:ascii="Arial" w:hAnsi="Arial" w:cs="Arial"/>
          <w:color w:val="000000" w:themeColor="text1"/>
          <w:sz w:val="16"/>
          <w:szCs w:val="16"/>
        </w:rPr>
        <w:t xml:space="preserve">, pela Secretaria de Estado da Educação - SEDUC, de Material Permanente - </w:t>
      </w:r>
      <w:r w:rsidR="00E531C1" w:rsidRPr="00E531C1">
        <w:rPr>
          <w:rFonts w:ascii="Arial" w:hAnsi="Arial" w:cs="Arial"/>
          <w:bCs/>
          <w:color w:val="000000" w:themeColor="text1"/>
          <w:sz w:val="16"/>
          <w:szCs w:val="16"/>
        </w:rPr>
        <w:t xml:space="preserve">armário de aço, microcomputador, </w:t>
      </w:r>
      <w:proofErr w:type="spellStart"/>
      <w:r w:rsidR="00E531C1" w:rsidRPr="00E531C1">
        <w:rPr>
          <w:rFonts w:ascii="Arial" w:hAnsi="Arial" w:cs="Arial"/>
          <w:bCs/>
          <w:color w:val="000000" w:themeColor="text1"/>
          <w:sz w:val="16"/>
          <w:szCs w:val="16"/>
        </w:rPr>
        <w:t>nobreak</w:t>
      </w:r>
      <w:proofErr w:type="spellEnd"/>
      <w:r w:rsidR="00E531C1" w:rsidRPr="00E531C1">
        <w:rPr>
          <w:rFonts w:ascii="Arial" w:hAnsi="Arial" w:cs="Arial"/>
          <w:bCs/>
          <w:color w:val="000000" w:themeColor="text1"/>
          <w:sz w:val="16"/>
          <w:szCs w:val="16"/>
        </w:rPr>
        <w:t>, impressora, webcam, microfone, televisor e telefone IP</w:t>
      </w:r>
      <w:r w:rsidR="00015EA9" w:rsidRPr="00513905">
        <w:rPr>
          <w:rFonts w:ascii="Arial" w:hAnsi="Arial" w:cs="Arial"/>
          <w:sz w:val="16"/>
          <w:szCs w:val="16"/>
        </w:rPr>
        <w:t>,</w:t>
      </w:r>
      <w:r w:rsidR="00887D35" w:rsidRPr="00513905">
        <w:rPr>
          <w:rFonts w:ascii="Arial" w:hAnsi="Arial" w:cs="Arial"/>
          <w:sz w:val="16"/>
          <w:szCs w:val="16"/>
        </w:rPr>
        <w:t xml:space="preserve"> </w:t>
      </w:r>
      <w:r w:rsidR="001E380D" w:rsidRPr="00513905">
        <w:rPr>
          <w:rFonts w:ascii="Arial" w:hAnsi="Arial" w:cs="Arial"/>
          <w:sz w:val="16"/>
          <w:szCs w:val="16"/>
        </w:rPr>
        <w:t>conforme</w:t>
      </w:r>
      <w:r w:rsidR="001E380D" w:rsidRPr="00B404F1">
        <w:rPr>
          <w:rFonts w:ascii="Arial" w:hAnsi="Arial" w:cs="Arial"/>
          <w:sz w:val="16"/>
          <w:szCs w:val="16"/>
        </w:rPr>
        <w:t xml:space="preserve"> Anexo Único desta ata, atendendo as condições previstas no instrumento convocatório e as constantes nesta Ata de Registro de Preços, sujeitando-se as partes às normas constantes</w:t>
      </w:r>
      <w:r w:rsidR="001E380D" w:rsidRPr="00CF2157">
        <w:rPr>
          <w:rFonts w:ascii="Arial" w:hAnsi="Arial" w:cs="Arial"/>
          <w:sz w:val="16"/>
          <w:szCs w:val="16"/>
        </w:rPr>
        <w:t xml:space="preserve">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E531C1" w:rsidRPr="00E531C1" w:rsidRDefault="002E300A" w:rsidP="00E531C1">
      <w:pPr>
        <w:rPr>
          <w:rFonts w:ascii="Arial" w:hAnsi="Arial" w:cs="Arial"/>
          <w:b/>
          <w:bCs/>
          <w:i/>
          <w:color w:val="000000" w:themeColor="text1"/>
          <w:sz w:val="16"/>
          <w:szCs w:val="16"/>
        </w:rPr>
      </w:pPr>
      <w:r w:rsidRPr="00547E14">
        <w:rPr>
          <w:rFonts w:ascii="Arial" w:hAnsi="Arial" w:cs="Arial"/>
          <w:b/>
          <w:sz w:val="16"/>
          <w:szCs w:val="16"/>
        </w:rPr>
        <w:t>REGISTRAR O PREÇO</w:t>
      </w:r>
      <w:r w:rsidR="00015EA9" w:rsidRPr="00015EA9">
        <w:rPr>
          <w:rFonts w:ascii="Arial" w:hAnsi="Arial" w:cs="Arial"/>
          <w:sz w:val="16"/>
          <w:szCs w:val="16"/>
        </w:rPr>
        <w:t xml:space="preserve"> </w:t>
      </w:r>
      <w:r w:rsidR="00513905" w:rsidRPr="00E32786">
        <w:rPr>
          <w:rFonts w:ascii="Arial" w:hAnsi="Arial" w:cs="Arial"/>
          <w:sz w:val="16"/>
          <w:szCs w:val="16"/>
        </w:rPr>
        <w:t xml:space="preserve">para </w:t>
      </w:r>
      <w:r w:rsidR="00E531C1" w:rsidRPr="00E531C1">
        <w:rPr>
          <w:rFonts w:ascii="Arial" w:hAnsi="Arial" w:cs="Arial"/>
          <w:color w:val="000000" w:themeColor="text1"/>
          <w:sz w:val="16"/>
          <w:szCs w:val="16"/>
        </w:rPr>
        <w:t xml:space="preserve">futuras e eventuais aquisições de Material Permanente - </w:t>
      </w:r>
      <w:r w:rsidR="00E531C1" w:rsidRPr="00E531C1">
        <w:rPr>
          <w:rFonts w:ascii="Arial" w:hAnsi="Arial" w:cs="Arial"/>
          <w:bCs/>
          <w:color w:val="000000" w:themeColor="text1"/>
          <w:sz w:val="16"/>
          <w:szCs w:val="16"/>
        </w:rPr>
        <w:t xml:space="preserve">armário de aço, microcomputador, </w:t>
      </w:r>
      <w:proofErr w:type="spellStart"/>
      <w:r w:rsidR="00E531C1" w:rsidRPr="00E531C1">
        <w:rPr>
          <w:rFonts w:ascii="Arial" w:hAnsi="Arial" w:cs="Arial"/>
          <w:bCs/>
          <w:color w:val="000000" w:themeColor="text1"/>
          <w:sz w:val="16"/>
          <w:szCs w:val="16"/>
        </w:rPr>
        <w:t>nobreak</w:t>
      </w:r>
      <w:proofErr w:type="spellEnd"/>
      <w:r w:rsidR="00E531C1" w:rsidRPr="00E531C1">
        <w:rPr>
          <w:rFonts w:ascii="Arial" w:hAnsi="Arial" w:cs="Arial"/>
          <w:bCs/>
          <w:color w:val="000000" w:themeColor="text1"/>
          <w:sz w:val="16"/>
          <w:szCs w:val="16"/>
        </w:rPr>
        <w:t>, impressora, webcam, microfone, televisor e telefone IP</w:t>
      </w:r>
      <w:r w:rsidR="00481278">
        <w:rPr>
          <w:rFonts w:ascii="Arial" w:hAnsi="Arial" w:cs="Arial"/>
          <w:color w:val="000000" w:themeColor="text1"/>
          <w:sz w:val="16"/>
          <w:szCs w:val="16"/>
        </w:rPr>
        <w:t xml:space="preserve">, a pedido da </w:t>
      </w:r>
      <w:r w:rsidR="00481278" w:rsidRPr="00E531C1">
        <w:rPr>
          <w:rFonts w:ascii="Arial" w:hAnsi="Arial" w:cs="Arial"/>
          <w:color w:val="000000" w:themeColor="text1"/>
          <w:sz w:val="16"/>
          <w:szCs w:val="16"/>
        </w:rPr>
        <w:t xml:space="preserve">Secretaria de Estado da Educação - </w:t>
      </w:r>
      <w:proofErr w:type="gramStart"/>
      <w:r w:rsidR="00481278" w:rsidRPr="00E531C1">
        <w:rPr>
          <w:rFonts w:ascii="Arial" w:hAnsi="Arial" w:cs="Arial"/>
          <w:color w:val="000000" w:themeColor="text1"/>
          <w:sz w:val="16"/>
          <w:szCs w:val="16"/>
        </w:rPr>
        <w:t>SEDUC</w:t>
      </w:r>
      <w:proofErr w:type="gramEnd"/>
    </w:p>
    <w:p w:rsidR="00F34C23" w:rsidRDefault="00F34C23" w:rsidP="005C3886">
      <w:pPr>
        <w:jc w:val="both"/>
        <w:rPr>
          <w:rFonts w:ascii="Arial" w:hAnsi="Arial" w:cs="Arial"/>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887D35">
        <w:rPr>
          <w:rFonts w:ascii="Arial" w:hAnsi="Arial" w:cs="Arial"/>
          <w:sz w:val="16"/>
          <w:szCs w:val="16"/>
        </w:rPr>
        <w:t xml:space="preserve">Expedida a Nota de Empenho, o recebimento de seu objeto ficará condicionado </w:t>
      </w:r>
      <w:proofErr w:type="gramStart"/>
      <w:r w:rsidRPr="00887D35">
        <w:rPr>
          <w:rFonts w:ascii="Arial" w:hAnsi="Arial" w:cs="Arial"/>
          <w:sz w:val="16"/>
          <w:szCs w:val="16"/>
        </w:rPr>
        <w:t>a</w:t>
      </w:r>
      <w:proofErr w:type="gramEnd"/>
      <w:r w:rsidRPr="00887D35">
        <w:rPr>
          <w:rFonts w:ascii="Arial" w:hAnsi="Arial" w:cs="Arial"/>
          <w:sz w:val="16"/>
          <w:szCs w:val="16"/>
        </w:rPr>
        <w:t xml:space="preserve"> observância das normas contidas no art. 40, inciso XVI, c/c o art. 73 inciso II, “a” e “b”, da Lei 8.666/93 e alterações.</w:t>
      </w:r>
    </w:p>
    <w:p w:rsidR="00E531C1" w:rsidRDefault="00E531C1" w:rsidP="00E531C1">
      <w:pPr>
        <w:pStyle w:val="Corpodetexto3"/>
        <w:tabs>
          <w:tab w:val="left" w:pos="900"/>
        </w:tabs>
        <w:ind w:left="360" w:right="47"/>
        <w:rPr>
          <w:rFonts w:ascii="Arial" w:hAnsi="Arial" w:cs="Arial"/>
          <w:sz w:val="16"/>
          <w:szCs w:val="16"/>
        </w:rPr>
      </w:pPr>
    </w:p>
    <w:p w:rsidR="00E531C1" w:rsidRPr="00E531C1" w:rsidRDefault="00484035" w:rsidP="00E531C1">
      <w:pPr>
        <w:pStyle w:val="Corpodetexto3"/>
        <w:numPr>
          <w:ilvl w:val="1"/>
          <w:numId w:val="2"/>
        </w:numPr>
        <w:tabs>
          <w:tab w:val="left" w:pos="900"/>
        </w:tabs>
        <w:ind w:right="47"/>
        <w:rPr>
          <w:rFonts w:ascii="Arial" w:hAnsi="Arial" w:cs="Arial"/>
          <w:sz w:val="16"/>
          <w:szCs w:val="16"/>
        </w:rPr>
      </w:pPr>
      <w:r w:rsidRPr="00E531C1">
        <w:rPr>
          <w:rFonts w:ascii="Arial" w:hAnsi="Arial" w:cs="Arial"/>
          <w:b/>
          <w:sz w:val="16"/>
          <w:szCs w:val="16"/>
        </w:rPr>
        <w:t>DO PRAZO DE ENTREGA</w:t>
      </w:r>
      <w:r w:rsidRPr="00E531C1">
        <w:rPr>
          <w:rFonts w:ascii="Arial" w:hAnsi="Arial" w:cs="Arial"/>
          <w:sz w:val="16"/>
          <w:szCs w:val="16"/>
        </w:rPr>
        <w:t xml:space="preserve">: </w:t>
      </w:r>
      <w:r w:rsidR="00E531C1" w:rsidRPr="00E531C1">
        <w:rPr>
          <w:rFonts w:ascii="Arial" w:hAnsi="Arial" w:cs="Arial"/>
          <w:sz w:val="16"/>
          <w:szCs w:val="16"/>
        </w:rPr>
        <w:t>Os materiais, objeto do presente termo, deverão ser entregu</w:t>
      </w:r>
      <w:r w:rsidR="00481278">
        <w:rPr>
          <w:rFonts w:ascii="Arial" w:hAnsi="Arial" w:cs="Arial"/>
          <w:sz w:val="16"/>
          <w:szCs w:val="16"/>
        </w:rPr>
        <w:t>es</w:t>
      </w:r>
      <w:r w:rsidR="00E531C1" w:rsidRPr="00E531C1">
        <w:rPr>
          <w:rFonts w:ascii="Arial" w:hAnsi="Arial" w:cs="Arial"/>
          <w:sz w:val="16"/>
          <w:szCs w:val="16"/>
        </w:rPr>
        <w:t>, no prazo de até 30 (trinta) dias corridos, contados a partir do primeiro dia útil após o recebimento da Nota de Empenho – NE, expedida pelo órgão solicitante.</w:t>
      </w:r>
    </w:p>
    <w:p w:rsidR="00513905" w:rsidRPr="00E531C1" w:rsidRDefault="00513905" w:rsidP="00E531C1">
      <w:pPr>
        <w:rPr>
          <w:rFonts w:ascii="Arial" w:hAnsi="Arial" w:cs="Arial"/>
          <w:bCs/>
          <w:sz w:val="16"/>
          <w:szCs w:val="16"/>
        </w:rPr>
      </w:pPr>
    </w:p>
    <w:p w:rsidR="00015EA9" w:rsidRPr="00E531C1" w:rsidRDefault="006B3126" w:rsidP="00E531C1">
      <w:pPr>
        <w:pStyle w:val="Corpodetexto3"/>
        <w:numPr>
          <w:ilvl w:val="1"/>
          <w:numId w:val="2"/>
        </w:numPr>
        <w:tabs>
          <w:tab w:val="num" w:pos="0"/>
          <w:tab w:val="left" w:pos="900"/>
        </w:tabs>
        <w:ind w:right="47"/>
        <w:rPr>
          <w:rFonts w:ascii="Arial" w:hAnsi="Arial" w:cs="Arial"/>
          <w:bCs/>
          <w:sz w:val="16"/>
          <w:szCs w:val="16"/>
        </w:rPr>
      </w:pPr>
      <w:r w:rsidRPr="00513905">
        <w:rPr>
          <w:rFonts w:ascii="Arial" w:hAnsi="Arial" w:cs="Arial"/>
          <w:sz w:val="16"/>
          <w:szCs w:val="16"/>
        </w:rPr>
        <w:t xml:space="preserve"> </w:t>
      </w:r>
      <w:r w:rsidR="00484035" w:rsidRPr="00513905">
        <w:rPr>
          <w:rFonts w:ascii="Arial" w:hAnsi="Arial" w:cs="Arial"/>
          <w:b/>
          <w:sz w:val="16"/>
          <w:szCs w:val="16"/>
        </w:rPr>
        <w:t>DO LOCAL DE ENTREGA:</w:t>
      </w:r>
      <w:r w:rsidR="00897B90" w:rsidRPr="00513905">
        <w:rPr>
          <w:rFonts w:ascii="Arial" w:hAnsi="Arial" w:cs="Arial"/>
          <w:sz w:val="16"/>
          <w:szCs w:val="16"/>
        </w:rPr>
        <w:t xml:space="preserve"> </w:t>
      </w:r>
      <w:r w:rsidR="00E531C1" w:rsidRPr="00E531C1">
        <w:rPr>
          <w:rFonts w:ascii="Arial" w:hAnsi="Arial" w:cs="Arial"/>
          <w:sz w:val="16"/>
          <w:szCs w:val="16"/>
        </w:rPr>
        <w:t>Os materiais adquiridos deverão ser entregues na Gerência de Almoxarifado e Patrimônio da Secretaria de Estado da Educação – GAP/SEDUC, na Rua dos Imigrantes, nº 1699, Bairro São Sebastião II, ao lado do IDARON, em Porto Velho-RO, de segunda à sexta-feira, no horário das 07h30m às 13h30min, mediante prévio agendamento junto ao GAP/SEDUC, pelos telefones: (69) 3216-5901 e (69) 3216-5923.</w:t>
      </w:r>
    </w:p>
    <w:p w:rsidR="00F34C23" w:rsidRPr="00513905" w:rsidRDefault="00F34C23" w:rsidP="00EA7C97">
      <w:pPr>
        <w:pStyle w:val="Corpodetexto3"/>
        <w:tabs>
          <w:tab w:val="left" w:pos="900"/>
        </w:tabs>
        <w:ind w:right="47"/>
        <w:rPr>
          <w:rFonts w:ascii="Arial" w:hAnsi="Arial" w:cs="Arial"/>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A52760" w:rsidRPr="008E4E8A" w:rsidTr="00F34C23">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1162" w:type="dxa"/>
          </w:tcPr>
          <w:p w:rsidR="00A52760" w:rsidRPr="008E4E8A" w:rsidRDefault="00A52760" w:rsidP="00F34C23">
            <w:pPr>
              <w:pStyle w:val="Lista2"/>
              <w:ind w:left="360" w:firstLine="0"/>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F34C23">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F34C23">
        <w:tc>
          <w:tcPr>
            <w:tcW w:w="9768"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Efetuar o pagamento de seguros, encargos fiscais e sociais, assim como quaisquer despesas diretas e/ou indiretas relacionadas à execução deste </w:t>
            </w:r>
            <w:r w:rsidRPr="008E4E8A">
              <w:rPr>
                <w:bCs/>
                <w:sz w:val="16"/>
                <w:szCs w:val="16"/>
              </w:rPr>
              <w:lastRenderedPageBreak/>
              <w:t>contrato; por dia e por ocorrência;</w:t>
            </w:r>
          </w:p>
        </w:tc>
        <w:tc>
          <w:tcPr>
            <w:tcW w:w="1162" w:type="dxa"/>
          </w:tcPr>
          <w:p w:rsidR="00A52760" w:rsidRPr="008E4E8A" w:rsidRDefault="00A52760" w:rsidP="004431B9">
            <w:pPr>
              <w:pStyle w:val="Lista2"/>
              <w:jc w:val="both"/>
              <w:rPr>
                <w:bCs/>
                <w:sz w:val="16"/>
                <w:szCs w:val="16"/>
              </w:rPr>
            </w:pPr>
            <w:r w:rsidRPr="008E4E8A">
              <w:rPr>
                <w:bCs/>
                <w:sz w:val="16"/>
                <w:szCs w:val="16"/>
              </w:rPr>
              <w:lastRenderedPageBreak/>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F34C23">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F34C23">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F34C23">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F34C23" w:rsidP="00420EA6">
      <w:pPr>
        <w:pStyle w:val="Lista3"/>
        <w:numPr>
          <w:ilvl w:val="2"/>
          <w:numId w:val="10"/>
        </w:numPr>
        <w:jc w:val="both"/>
        <w:rPr>
          <w:sz w:val="16"/>
          <w:szCs w:val="16"/>
        </w:rPr>
      </w:pPr>
      <w:r>
        <w:rPr>
          <w:sz w:val="16"/>
          <w:szCs w:val="16"/>
        </w:rPr>
        <w:t xml:space="preserve"> </w:t>
      </w:r>
      <w:r w:rsidR="00A52760"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F34C23" w:rsidP="00420EA6">
      <w:pPr>
        <w:pStyle w:val="Lista4"/>
        <w:numPr>
          <w:ilvl w:val="2"/>
          <w:numId w:val="10"/>
        </w:numPr>
        <w:jc w:val="both"/>
        <w:rPr>
          <w:sz w:val="16"/>
          <w:szCs w:val="16"/>
        </w:rPr>
      </w:pPr>
      <w:r>
        <w:rPr>
          <w:sz w:val="16"/>
          <w:szCs w:val="16"/>
        </w:rPr>
        <w:t xml:space="preserve"> </w:t>
      </w:r>
      <w:r w:rsidR="00A52760" w:rsidRPr="008E4E8A">
        <w:rPr>
          <w:sz w:val="16"/>
          <w:szCs w:val="16"/>
        </w:rPr>
        <w:t xml:space="preserve">O cancelamento do registro nas hipóteses nos </w:t>
      </w:r>
      <w:proofErr w:type="gramStart"/>
      <w:r w:rsidR="00A52760" w:rsidRPr="008E4E8A">
        <w:rPr>
          <w:sz w:val="16"/>
          <w:szCs w:val="16"/>
        </w:rPr>
        <w:t>sub itens</w:t>
      </w:r>
      <w:proofErr w:type="gramEnd"/>
      <w:r w:rsidR="00A52760" w:rsidRPr="008E4E8A">
        <w:rPr>
          <w:sz w:val="16"/>
          <w:szCs w:val="16"/>
        </w:rPr>
        <w:t xml:space="preserve"> 9.11.1, 9.11.2, 9.11.5 será formalizado por despacho do </w:t>
      </w:r>
      <w:r>
        <w:rPr>
          <w:sz w:val="16"/>
          <w:szCs w:val="16"/>
        </w:rPr>
        <w:t xml:space="preserve">órgão gerenciador, assegurado o </w:t>
      </w:r>
      <w:r w:rsidR="00A52760" w:rsidRPr="008E4E8A">
        <w:rPr>
          <w:sz w:val="16"/>
          <w:szCs w:val="16"/>
        </w:rPr>
        <w:t>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Pr="00481278" w:rsidRDefault="00481278" w:rsidP="00087072">
      <w:pPr>
        <w:rPr>
          <w:rFonts w:ascii="Arial" w:hAnsi="Arial"/>
          <w:sz w:val="16"/>
          <w:szCs w:val="16"/>
        </w:rPr>
      </w:pPr>
      <w:r>
        <w:rPr>
          <w:rFonts w:ascii="Arial" w:hAnsi="Arial"/>
          <w:b/>
          <w:sz w:val="16"/>
          <w:szCs w:val="16"/>
        </w:rPr>
        <w:t xml:space="preserve">SEDUC – </w:t>
      </w:r>
      <w:r w:rsidRPr="00481278">
        <w:rPr>
          <w:rFonts w:ascii="Arial" w:hAnsi="Arial"/>
          <w:sz w:val="16"/>
          <w:szCs w:val="16"/>
        </w:rPr>
        <w:t>Secretaria de Estado da Educação</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87D35" w:rsidRDefault="00887D35" w:rsidP="00526790">
      <w:pPr>
        <w:ind w:right="47"/>
        <w:jc w:val="both"/>
        <w:rPr>
          <w:rFonts w:ascii="Arial" w:hAnsi="Arial" w:cs="Arial"/>
          <w:b/>
          <w:bCs/>
          <w:color w:val="000000"/>
          <w:sz w:val="10"/>
          <w:szCs w:val="10"/>
        </w:rPr>
      </w:pPr>
      <w:bookmarkStart w:id="0" w:name="_GoBack"/>
      <w:bookmarkEnd w:id="0"/>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E531C1" w:rsidP="00526790">
      <w:pPr>
        <w:ind w:right="47"/>
        <w:jc w:val="both"/>
        <w:rPr>
          <w:rFonts w:ascii="Arial" w:hAnsi="Arial" w:cs="Arial"/>
          <w:b/>
          <w:bCs/>
          <w:color w:val="000000"/>
          <w:sz w:val="10"/>
          <w:szCs w:val="10"/>
        </w:rPr>
      </w:pPr>
      <w:r>
        <w:rPr>
          <w:rFonts w:ascii="Arial" w:hAnsi="Arial" w:cs="Arial"/>
          <w:b/>
          <w:bCs/>
          <w:color w:val="000000"/>
          <w:sz w:val="10"/>
          <w:szCs w:val="10"/>
        </w:rPr>
        <w:t>MM</w:t>
      </w:r>
      <w:r w:rsidR="005D2811">
        <w:rPr>
          <w:rFonts w:ascii="Arial" w:hAnsi="Arial" w:cs="Arial"/>
          <w:b/>
          <w:bCs/>
          <w:color w:val="000000"/>
          <w:sz w:val="10"/>
          <w:szCs w:val="10"/>
        </w:rPr>
        <w:t xml:space="preserve"> </w:t>
      </w: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0392B" w:rsidRPr="00513905" w:rsidRDefault="0080392B" w:rsidP="00526790">
      <w:pPr>
        <w:ind w:right="47"/>
        <w:jc w:val="both"/>
        <w:rPr>
          <w:rFonts w:ascii="Arial" w:hAnsi="Arial" w:cs="Arial"/>
          <w:b/>
          <w:bCs/>
          <w:color w:val="000000"/>
          <w:sz w:val="8"/>
          <w:szCs w:val="8"/>
        </w:rPr>
      </w:pPr>
    </w:p>
    <w:sectPr w:rsidR="0080392B" w:rsidRPr="00513905"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31C1" w:rsidRDefault="00E531C1">
      <w:r>
        <w:separator/>
      </w:r>
    </w:p>
  </w:endnote>
  <w:endnote w:type="continuationSeparator" w:id="0">
    <w:p w:rsidR="00E531C1" w:rsidRDefault="00E531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31C1" w:rsidRDefault="00E531C1">
      <w:r>
        <w:separator/>
      </w:r>
    </w:p>
  </w:footnote>
  <w:footnote w:type="continuationSeparator" w:id="0">
    <w:p w:rsidR="00E531C1" w:rsidRDefault="00E531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1C1" w:rsidRDefault="00E531C1">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9B937BD"/>
    <w:multiLevelType w:val="multilevel"/>
    <w:tmpl w:val="B6325346"/>
    <w:lvl w:ilvl="0">
      <w:start w:val="1"/>
      <w:numFmt w:val="decimal"/>
      <w:lvlText w:val="%1."/>
      <w:lvlJc w:val="left"/>
      <w:pPr>
        <w:ind w:left="720" w:hanging="360"/>
      </w:pPr>
      <w:rPr>
        <w:rFonts w:hint="default"/>
        <w:b/>
        <w:i w:val="0"/>
      </w:rPr>
    </w:lvl>
    <w:lvl w:ilvl="1">
      <w:start w:val="1"/>
      <w:numFmt w:val="decimal"/>
      <w:isLgl/>
      <w:lvlText w:val="%1.%2."/>
      <w:lvlJc w:val="left"/>
      <w:pPr>
        <w:ind w:left="720" w:hanging="360"/>
      </w:pPr>
      <w:rPr>
        <w:rFonts w:hint="default"/>
        <w:b/>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737" w:hanging="340"/>
      </w:pPr>
      <w:rPr>
        <w:rFonts w:hint="default"/>
        <w:b/>
        <w:u w:val="none"/>
      </w:rPr>
    </w:lvl>
    <w:lvl w:ilvl="2">
      <w:start w:val="1"/>
      <w:numFmt w:val="decimal"/>
      <w:isLgl/>
      <w:suff w:val="space"/>
      <w:lvlText w:val="%1.%2.%3."/>
      <w:lvlJc w:val="left"/>
      <w:pPr>
        <w:ind w:left="737"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1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2">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0"/>
  </w:num>
  <w:num w:numId="2">
    <w:abstractNumId w:val="8"/>
  </w:num>
  <w:num w:numId="3">
    <w:abstractNumId w:val="5"/>
  </w:num>
  <w:num w:numId="4">
    <w:abstractNumId w:val="4"/>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
  </w:num>
  <w:num w:numId="9">
    <w:abstractNumId w:val="12"/>
  </w:num>
  <w:num w:numId="10">
    <w:abstractNumId w:val="2"/>
  </w:num>
  <w:num w:numId="11">
    <w:abstractNumId w:val="3"/>
  </w:num>
  <w:num w:numId="12">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15EA9"/>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0BC7"/>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2F38"/>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754BD"/>
    <w:rsid w:val="00481278"/>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3905"/>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2811"/>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060E"/>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B689F"/>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10266"/>
    <w:rsid w:val="00811111"/>
    <w:rsid w:val="00811634"/>
    <w:rsid w:val="00811C3A"/>
    <w:rsid w:val="00812047"/>
    <w:rsid w:val="00814595"/>
    <w:rsid w:val="00817C09"/>
    <w:rsid w:val="0082072C"/>
    <w:rsid w:val="00822CD2"/>
    <w:rsid w:val="00823969"/>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20D2"/>
    <w:rsid w:val="008860E5"/>
    <w:rsid w:val="00887D35"/>
    <w:rsid w:val="008911E6"/>
    <w:rsid w:val="008948D9"/>
    <w:rsid w:val="00894B7D"/>
    <w:rsid w:val="00895A9B"/>
    <w:rsid w:val="00897B90"/>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96F5B"/>
    <w:rsid w:val="009A230C"/>
    <w:rsid w:val="009A3C8C"/>
    <w:rsid w:val="009A4671"/>
    <w:rsid w:val="009A54D1"/>
    <w:rsid w:val="009A77AE"/>
    <w:rsid w:val="009B1C4F"/>
    <w:rsid w:val="009B1FDD"/>
    <w:rsid w:val="009B4A86"/>
    <w:rsid w:val="009B79FE"/>
    <w:rsid w:val="009C0461"/>
    <w:rsid w:val="009C2191"/>
    <w:rsid w:val="009C6130"/>
    <w:rsid w:val="009D2314"/>
    <w:rsid w:val="009D39DA"/>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6415"/>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820D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530B"/>
    <w:rsid w:val="00E160BA"/>
    <w:rsid w:val="00E23C85"/>
    <w:rsid w:val="00E25115"/>
    <w:rsid w:val="00E40F89"/>
    <w:rsid w:val="00E4549A"/>
    <w:rsid w:val="00E464A7"/>
    <w:rsid w:val="00E522A9"/>
    <w:rsid w:val="00E531C1"/>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34C23"/>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Pages>
  <Words>3509</Words>
  <Characters>19900</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01218693266</cp:lastModifiedBy>
  <cp:revision>5</cp:revision>
  <cp:lastPrinted>2016-05-24T11:53:00Z</cp:lastPrinted>
  <dcterms:created xsi:type="dcterms:W3CDTF">2016-05-20T14:52:00Z</dcterms:created>
  <dcterms:modified xsi:type="dcterms:W3CDTF">2016-05-24T12:58:00Z</dcterms:modified>
</cp:coreProperties>
</file>